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0A2ED2" w:rsidRDefault="000A2ED2">
      <w:pPr>
        <w:pStyle w:val="Default"/>
        <w:rPr>
          <w:rFonts w:asciiTheme="minorHAnsi" w:hAnsiTheme="minorHAnsi" w:cstheme="minorHAnsi"/>
          <w:sz w:val="18"/>
          <w:szCs w:val="18"/>
        </w:rPr>
      </w:pPr>
    </w:p>
    <w:p w:rsidR="00290AF9" w:rsidRPr="008D04D5" w:rsidRDefault="00290AF9">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0A2ED2" w:rsidRDefault="000A2ED2" w:rsidP="00DB65ED">
      <w:pPr>
        <w:pStyle w:val="Default"/>
        <w:jc w:val="right"/>
        <w:rPr>
          <w:rFonts w:asciiTheme="minorHAnsi" w:hAnsiTheme="minorHAnsi" w:cstheme="minorHAnsi"/>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D6B">
        <w:rPr>
          <w:rFonts w:asciiTheme="minorHAnsi" w:hAnsiTheme="minorHAnsi" w:cstheme="minorHAnsi"/>
        </w:rPr>
        <w:t xml:space="preserve"> </w:t>
      </w:r>
      <w:r w:rsidR="007B7DF9">
        <w:rPr>
          <w:rFonts w:asciiTheme="minorHAnsi" w:hAnsiTheme="minorHAnsi" w:cstheme="minorHAnsi"/>
        </w:rPr>
        <w:t>6</w:t>
      </w:r>
      <w:r w:rsidR="00376CC2">
        <w:rPr>
          <w:rFonts w:asciiTheme="minorHAnsi" w:hAnsiTheme="minorHAnsi" w:cstheme="minorHAnsi"/>
        </w:rPr>
        <w:t>/7/17</w:t>
      </w:r>
    </w:p>
    <w:p w:rsidR="00290AF9" w:rsidRPr="00002755" w:rsidRDefault="00290AF9" w:rsidP="00002755">
      <w:pPr>
        <w:pStyle w:val="Default"/>
        <w:jc w:val="center"/>
        <w:rPr>
          <w:rFonts w:asciiTheme="minorHAnsi" w:hAnsiTheme="minorHAnsi" w:cstheme="minorHAnsi"/>
        </w:rPr>
      </w:pPr>
    </w:p>
    <w:p w:rsidR="00391792" w:rsidRPr="002007F3" w:rsidRDefault="00391792">
      <w:pPr>
        <w:pStyle w:val="Default"/>
        <w:rPr>
          <w:rFonts w:asciiTheme="minorHAnsi" w:hAnsiTheme="minorHAnsi" w:cstheme="minorHAnsi"/>
          <w:sz w:val="18"/>
          <w:szCs w:val="18"/>
        </w:rPr>
      </w:pPr>
    </w:p>
    <w:p w:rsidR="00626B79" w:rsidRPr="00337FE0" w:rsidRDefault="00051668" w:rsidP="0087086C">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r>
        <w:rPr>
          <w:rFonts w:asciiTheme="minorHAnsi" w:hAnsiTheme="minorHAnsi" w:cstheme="minorHAnsi"/>
          <w:b/>
        </w:rPr>
        <w:t>Riabilitazione pazienti cerebrolesi, in arrivo all’ospedale di Agrigento un’apparecchiatura robotizzata</w:t>
      </w:r>
      <w:bookmarkStart w:id="0" w:name="_GoBack"/>
      <w:bookmarkEnd w:id="0"/>
    </w:p>
    <w:p w:rsidR="000A2ED2" w:rsidRDefault="000A2ED2" w:rsidP="000A2ED2">
      <w:pPr>
        <w:spacing w:line="360" w:lineRule="auto"/>
        <w:contextualSpacing/>
        <w:jc w:val="both"/>
        <w:rPr>
          <w:rFonts w:asciiTheme="minorHAnsi" w:eastAsia="Times New Roman" w:hAnsiTheme="minorHAnsi" w:cstheme="minorHAnsi"/>
          <w:lang w:eastAsia="it-IT"/>
        </w:rPr>
      </w:pPr>
    </w:p>
    <w:p w:rsidR="00290AF9" w:rsidRDefault="00290AF9" w:rsidP="000A2ED2">
      <w:pPr>
        <w:spacing w:line="360" w:lineRule="auto"/>
        <w:contextualSpacing/>
        <w:jc w:val="both"/>
        <w:rPr>
          <w:rFonts w:asciiTheme="minorHAnsi" w:eastAsia="Times New Roman" w:hAnsiTheme="minorHAnsi" w:cstheme="minorHAnsi"/>
          <w:lang w:eastAsia="it-IT"/>
        </w:rPr>
      </w:pPr>
    </w:p>
    <w:p w:rsidR="00F17D1E" w:rsidRPr="00BC1E4B" w:rsidRDefault="00F951B0" w:rsidP="00BC1E4B">
      <w:pPr>
        <w:spacing w:line="360"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Un sistema robotizzato di ultima generazione per la riabilitazione passiva degli arti inferiori nel paziente cerebroleso è in arrivo presso il presidio ospedaliero “san Giovanni di Dio di Agrigento”. La Direzione strategica dell’Azienda sanitaria provinciale di Agrigento ha disposto l’acquisto, per un importo di circa quarantamila euro oltre iva, dell’innovativa apparecchiatura elettromedicale che incremente</w:t>
      </w:r>
      <w:r w:rsidR="000E7504">
        <w:rPr>
          <w:rFonts w:asciiTheme="minorHAnsi" w:eastAsia="Times New Roman" w:hAnsiTheme="minorHAnsi" w:cstheme="minorHAnsi"/>
          <w:lang w:eastAsia="it-IT"/>
        </w:rPr>
        <w:t xml:space="preserve">rà la dotazione strumentale </w:t>
      </w:r>
      <w:r w:rsidR="000E7504" w:rsidRPr="000E7504">
        <w:rPr>
          <w:rFonts w:asciiTheme="minorHAnsi" w:eastAsia="Times New Roman" w:hAnsiTheme="minorHAnsi" w:cstheme="minorHAnsi"/>
          <w:lang w:eastAsia="it-IT"/>
        </w:rPr>
        <w:t xml:space="preserve">della </w:t>
      </w:r>
      <w:r w:rsidR="00BC1E4B">
        <w:rPr>
          <w:rFonts w:asciiTheme="minorHAnsi" w:eastAsia="Times New Roman" w:hAnsiTheme="minorHAnsi" w:cstheme="minorHAnsi"/>
          <w:lang w:eastAsia="it-IT"/>
        </w:rPr>
        <w:t>“</w:t>
      </w:r>
      <w:r w:rsidR="000E7504" w:rsidRPr="000E7504">
        <w:rPr>
          <w:rStyle w:val="Enfasigrassetto"/>
          <w:rFonts w:asciiTheme="minorHAnsi" w:hAnsiTheme="minorHAnsi" w:cstheme="minorHAnsi"/>
          <w:b w:val="0"/>
        </w:rPr>
        <w:t>Speciale Unità di Accoglienza Permanente</w:t>
      </w:r>
      <w:r w:rsidR="00BC1E4B">
        <w:rPr>
          <w:rStyle w:val="Enfasigrassetto"/>
          <w:rFonts w:asciiTheme="minorHAnsi" w:hAnsiTheme="minorHAnsi" w:cstheme="minorHAnsi"/>
          <w:b w:val="0"/>
        </w:rPr>
        <w:t>”</w:t>
      </w:r>
      <w:r w:rsidR="000E7504" w:rsidRPr="000E7504">
        <w:rPr>
          <w:rStyle w:val="Enfasigrassetto"/>
          <w:rFonts w:asciiTheme="minorHAnsi" w:hAnsiTheme="minorHAnsi" w:cstheme="minorHAnsi"/>
          <w:b w:val="0"/>
        </w:rPr>
        <w:t xml:space="preserve"> (SUAP)</w:t>
      </w:r>
      <w:r w:rsidR="000E7504">
        <w:rPr>
          <w:rFonts w:asciiTheme="minorHAnsi" w:hAnsiTheme="minorHAnsi" w:cstheme="minorHAnsi"/>
        </w:rPr>
        <w:t xml:space="preserve">, l’area </w:t>
      </w:r>
      <w:r w:rsidR="000E7504" w:rsidRPr="000E7504">
        <w:rPr>
          <w:rFonts w:asciiTheme="minorHAnsi" w:hAnsiTheme="minorHAnsi" w:cstheme="minorHAnsi"/>
        </w:rPr>
        <w:t>dedicata a persone che si trovano in prolungati stati di ridotta coscienza</w:t>
      </w:r>
      <w:r w:rsidR="000E7504">
        <w:rPr>
          <w:rFonts w:asciiTheme="minorHAnsi" w:hAnsiTheme="minorHAnsi" w:cstheme="minorHAnsi"/>
        </w:rPr>
        <w:t xml:space="preserve">. Il letto robotizzato </w:t>
      </w:r>
      <w:r w:rsidR="00BC1E4B">
        <w:rPr>
          <w:rFonts w:asciiTheme="minorHAnsi" w:eastAsia="Times New Roman" w:hAnsiTheme="minorHAnsi" w:cstheme="minorHAnsi"/>
          <w:lang w:eastAsia="it-IT"/>
        </w:rPr>
        <w:t xml:space="preserve"> consentirà</w:t>
      </w:r>
      <w:r w:rsidR="00F17D1E" w:rsidRPr="00BC1E4B">
        <w:rPr>
          <w:rFonts w:asciiTheme="minorHAnsi" w:eastAsia="Times New Roman" w:hAnsiTheme="minorHAnsi" w:cstheme="minorHAnsi"/>
          <w:lang w:eastAsia="it-IT"/>
        </w:rPr>
        <w:t xml:space="preserve"> di eseguire sul paziente una terapia mirata e</w:t>
      </w:r>
      <w:r w:rsidR="00BC1E4B">
        <w:rPr>
          <w:rFonts w:asciiTheme="minorHAnsi" w:eastAsia="Times New Roman" w:hAnsiTheme="minorHAnsi" w:cstheme="minorHAnsi"/>
          <w:lang w:eastAsia="it-IT"/>
        </w:rPr>
        <w:t>d</w:t>
      </w:r>
      <w:r w:rsidR="00F17D1E" w:rsidRPr="00BC1E4B">
        <w:rPr>
          <w:rFonts w:asciiTheme="minorHAnsi" w:eastAsia="Times New Roman" w:hAnsiTheme="minorHAnsi" w:cstheme="minorHAnsi"/>
          <w:lang w:eastAsia="it-IT"/>
        </w:rPr>
        <w:t xml:space="preserve"> intensiva sin dalle fasi acute e sub-acute della malattia</w:t>
      </w:r>
      <w:r w:rsidR="00BC1E4B">
        <w:rPr>
          <w:rFonts w:asciiTheme="minorHAnsi" w:eastAsia="Times New Roman" w:hAnsiTheme="minorHAnsi" w:cstheme="minorHAnsi"/>
          <w:lang w:eastAsia="it-IT"/>
        </w:rPr>
        <w:t xml:space="preserve"> ossia, in prevalenza, nei casi </w:t>
      </w:r>
      <w:r w:rsidR="00BC1E4B" w:rsidRPr="00BC1E4B">
        <w:rPr>
          <w:rFonts w:asciiTheme="minorHAnsi" w:eastAsia="Times New Roman" w:hAnsiTheme="minorHAnsi" w:cstheme="minorHAnsi"/>
          <w:lang w:eastAsia="it-IT"/>
        </w:rPr>
        <w:t>di</w:t>
      </w:r>
      <w:r w:rsidR="00BC1E4B">
        <w:rPr>
          <w:rFonts w:asciiTheme="minorHAnsi" w:eastAsia="Times New Roman" w:hAnsiTheme="minorHAnsi" w:cstheme="minorHAnsi"/>
          <w:lang w:eastAsia="it-IT"/>
        </w:rPr>
        <w:t xml:space="preserve"> patologie del sistema nervoso, negli </w:t>
      </w:r>
      <w:r w:rsidR="00BC1E4B" w:rsidRPr="00BC1E4B">
        <w:rPr>
          <w:rFonts w:asciiTheme="minorHAnsi" w:eastAsia="Times New Roman" w:hAnsiTheme="minorHAnsi" w:cstheme="minorHAnsi"/>
          <w:lang w:eastAsia="it-IT"/>
        </w:rPr>
        <w:t xml:space="preserve">esiti post ictus, </w:t>
      </w:r>
      <w:r w:rsidR="00BC1E4B">
        <w:rPr>
          <w:rFonts w:asciiTheme="minorHAnsi" w:eastAsia="Times New Roman" w:hAnsiTheme="minorHAnsi" w:cstheme="minorHAnsi"/>
          <w:lang w:eastAsia="it-IT"/>
        </w:rPr>
        <w:t xml:space="preserve">nelle </w:t>
      </w:r>
      <w:r w:rsidR="00BC1E4B" w:rsidRPr="00BC1E4B">
        <w:rPr>
          <w:rFonts w:asciiTheme="minorHAnsi" w:eastAsia="Times New Roman" w:hAnsiTheme="minorHAnsi" w:cstheme="minorHAnsi"/>
          <w:lang w:eastAsia="it-IT"/>
        </w:rPr>
        <w:t>gravi lesioni cerebral</w:t>
      </w:r>
      <w:r w:rsidR="00BC1E4B">
        <w:rPr>
          <w:rFonts w:asciiTheme="minorHAnsi" w:eastAsia="Times New Roman" w:hAnsiTheme="minorHAnsi" w:cstheme="minorHAnsi"/>
          <w:lang w:eastAsia="it-IT"/>
        </w:rPr>
        <w:t xml:space="preserve">i o nella malattia di Alzheimer. </w:t>
      </w:r>
      <w:r w:rsidR="00F17D1E" w:rsidRPr="00BC1E4B">
        <w:rPr>
          <w:rFonts w:asciiTheme="minorHAnsi" w:eastAsia="Times New Roman" w:hAnsiTheme="minorHAnsi" w:cstheme="minorHAnsi"/>
          <w:lang w:eastAsia="it-IT"/>
        </w:rPr>
        <w:t>La mobilizzazione precoce e con</w:t>
      </w:r>
      <w:r w:rsidR="00BC1E4B">
        <w:rPr>
          <w:rFonts w:asciiTheme="minorHAnsi" w:eastAsia="Times New Roman" w:hAnsiTheme="minorHAnsi" w:cstheme="minorHAnsi"/>
          <w:lang w:eastAsia="it-IT"/>
        </w:rPr>
        <w:t>trollata di questi soggetti contribuirà a prevenire</w:t>
      </w:r>
      <w:r w:rsidR="00F17D1E" w:rsidRPr="00BC1E4B">
        <w:rPr>
          <w:rFonts w:asciiTheme="minorHAnsi" w:eastAsia="Times New Roman" w:hAnsiTheme="minorHAnsi" w:cstheme="minorHAnsi"/>
          <w:lang w:eastAsia="it-IT"/>
        </w:rPr>
        <w:t xml:space="preserve"> le complicanze dovute all’immobilità e favori</w:t>
      </w:r>
      <w:r w:rsidR="00BC1E4B">
        <w:rPr>
          <w:rFonts w:asciiTheme="minorHAnsi" w:eastAsia="Times New Roman" w:hAnsiTheme="minorHAnsi" w:cstheme="minorHAnsi"/>
          <w:lang w:eastAsia="it-IT"/>
        </w:rPr>
        <w:t>rà</w:t>
      </w:r>
      <w:r w:rsidR="00F17D1E" w:rsidRPr="00BC1E4B">
        <w:rPr>
          <w:rFonts w:asciiTheme="minorHAnsi" w:eastAsia="Times New Roman" w:hAnsiTheme="minorHAnsi" w:cstheme="minorHAnsi"/>
          <w:lang w:eastAsia="it-IT"/>
        </w:rPr>
        <w:t xml:space="preserve"> il recupero delle capacità motorie e posturali. La ripetibilità degli esercizi, garantita dalla tecnologia robotica</w:t>
      </w:r>
      <w:r w:rsidR="00BC1E4B">
        <w:rPr>
          <w:rFonts w:asciiTheme="minorHAnsi" w:eastAsia="Times New Roman" w:hAnsiTheme="minorHAnsi" w:cstheme="minorHAnsi"/>
          <w:lang w:eastAsia="it-IT"/>
        </w:rPr>
        <w:t xml:space="preserve"> controllata dall’operatore attraverso un </w:t>
      </w:r>
      <w:r w:rsidR="00BC1E4B" w:rsidRPr="00BC1E4B">
        <w:rPr>
          <w:rFonts w:asciiTheme="minorHAnsi" w:eastAsia="Times New Roman" w:hAnsiTheme="minorHAnsi" w:cstheme="minorHAnsi"/>
          <w:lang w:eastAsia="it-IT"/>
        </w:rPr>
        <w:t>touchpad incorporato</w:t>
      </w:r>
      <w:r w:rsidR="00BC1E4B">
        <w:rPr>
          <w:rFonts w:asciiTheme="minorHAnsi" w:eastAsia="Times New Roman" w:hAnsiTheme="minorHAnsi" w:cstheme="minorHAnsi"/>
          <w:lang w:eastAsia="it-IT"/>
        </w:rPr>
        <w:t xml:space="preserve"> nell’apparecchio, consentirà</w:t>
      </w:r>
      <w:r w:rsidR="00F17D1E" w:rsidRPr="00BC1E4B">
        <w:rPr>
          <w:rFonts w:asciiTheme="minorHAnsi" w:eastAsia="Times New Roman" w:hAnsiTheme="minorHAnsi" w:cstheme="minorHAnsi"/>
          <w:lang w:eastAsia="it-IT"/>
        </w:rPr>
        <w:t xml:space="preserve"> di indirizzare le scelte terapeutiche in</w:t>
      </w:r>
      <w:r w:rsidR="00BC1E4B">
        <w:rPr>
          <w:rFonts w:asciiTheme="minorHAnsi" w:eastAsia="Times New Roman" w:hAnsiTheme="minorHAnsi" w:cstheme="minorHAnsi"/>
          <w:lang w:eastAsia="it-IT"/>
        </w:rPr>
        <w:t xml:space="preserve"> ragione dei progressi ottenuti e di personalizzare i trattamenti grazie al continuo aggiornamento di un database interno.</w:t>
      </w:r>
    </w:p>
    <w:p w:rsidR="00376CC2" w:rsidRPr="00BC1E4B" w:rsidRDefault="00376CC2" w:rsidP="00CA7DAE">
      <w:pPr>
        <w:spacing w:before="100" w:beforeAutospacing="1" w:after="100" w:afterAutospacing="1" w:line="360" w:lineRule="auto"/>
        <w:contextualSpacing/>
        <w:jc w:val="both"/>
        <w:rPr>
          <w:rFonts w:asciiTheme="minorHAnsi" w:eastAsia="Times New Roman" w:hAnsiTheme="minorHAnsi" w:cstheme="minorHAnsi"/>
          <w:lang w:eastAsia="it-IT"/>
        </w:rPr>
      </w:pPr>
    </w:p>
    <w:p w:rsidR="009B7170" w:rsidRDefault="009B7170" w:rsidP="009B7170">
      <w:pPr>
        <w:spacing w:before="100" w:beforeAutospacing="1" w:after="100" w:afterAutospacing="1"/>
        <w:contextualSpacing/>
        <w:jc w:val="center"/>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376CC2">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L’Addetto Stampa</w:t>
      </w:r>
    </w:p>
    <w:p w:rsidR="00C051EE" w:rsidRPr="00151F6D" w:rsidRDefault="00E34369" w:rsidP="009B7170">
      <w:pPr>
        <w:spacing w:before="100" w:beforeAutospacing="1" w:after="100" w:afterAutospacing="1"/>
        <w:contextualSpacing/>
        <w:jc w:val="right"/>
        <w:rPr>
          <w:rFonts w:asciiTheme="minorHAnsi" w:eastAsia="Times New Roman" w:hAnsiTheme="minorHAnsi" w:cstheme="minorHAnsi"/>
          <w:lang w:eastAsia="it-IT"/>
        </w:rPr>
      </w:pPr>
      <w:r>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r w:rsidR="00A25128">
        <w:rPr>
          <w:rFonts w:asciiTheme="minorHAnsi" w:eastAsia="Times New Roman" w:hAnsiTheme="minorHAnsi" w:cstheme="minorHAnsi"/>
          <w:lang w:eastAsia="it-IT"/>
        </w:rPr>
        <w:tab/>
      </w:r>
    </w:p>
    <w:sectPr w:rsidR="00C051EE" w:rsidRPr="00151F6D" w:rsidSect="00B04CD0">
      <w:headerReference w:type="default" r:id="rId9"/>
      <w:footerReference w:type="default" r:id="rId10"/>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B72" w:rsidRDefault="00FE3B72">
      <w:r>
        <w:separator/>
      </w:r>
    </w:p>
  </w:endnote>
  <w:endnote w:type="continuationSeparator" w:id="0">
    <w:p w:rsidR="00FE3B72" w:rsidRDefault="00FE3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B72" w:rsidRDefault="00FE3B72">
      <w:r>
        <w:separator/>
      </w:r>
    </w:p>
  </w:footnote>
  <w:footnote w:type="continuationSeparator" w:id="0">
    <w:p w:rsidR="00FE3B72" w:rsidRDefault="00FE3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51668"/>
    <w:rsid w:val="00062CE8"/>
    <w:rsid w:val="00084FB9"/>
    <w:rsid w:val="00092ADA"/>
    <w:rsid w:val="00094A34"/>
    <w:rsid w:val="000A1BEE"/>
    <w:rsid w:val="000A2ED2"/>
    <w:rsid w:val="000B009F"/>
    <w:rsid w:val="000B13DC"/>
    <w:rsid w:val="000C1377"/>
    <w:rsid w:val="000D7869"/>
    <w:rsid w:val="000E7504"/>
    <w:rsid w:val="000E7D24"/>
    <w:rsid w:val="000F1559"/>
    <w:rsid w:val="000F62B1"/>
    <w:rsid w:val="000F76C6"/>
    <w:rsid w:val="0010073C"/>
    <w:rsid w:val="001408DD"/>
    <w:rsid w:val="00151F6D"/>
    <w:rsid w:val="00155AEE"/>
    <w:rsid w:val="00156784"/>
    <w:rsid w:val="00157233"/>
    <w:rsid w:val="001603B7"/>
    <w:rsid w:val="00161C35"/>
    <w:rsid w:val="0018734B"/>
    <w:rsid w:val="00190648"/>
    <w:rsid w:val="00196F78"/>
    <w:rsid w:val="001B6A23"/>
    <w:rsid w:val="001D1771"/>
    <w:rsid w:val="001E2C49"/>
    <w:rsid w:val="001E5E59"/>
    <w:rsid w:val="001E7A41"/>
    <w:rsid w:val="001F7F0E"/>
    <w:rsid w:val="002007F3"/>
    <w:rsid w:val="002070AF"/>
    <w:rsid w:val="002277FD"/>
    <w:rsid w:val="00227E01"/>
    <w:rsid w:val="00231769"/>
    <w:rsid w:val="002322A1"/>
    <w:rsid w:val="002324C0"/>
    <w:rsid w:val="00247032"/>
    <w:rsid w:val="002513B8"/>
    <w:rsid w:val="002665FF"/>
    <w:rsid w:val="00285206"/>
    <w:rsid w:val="00290AF9"/>
    <w:rsid w:val="00293365"/>
    <w:rsid w:val="002937B6"/>
    <w:rsid w:val="002B7AB8"/>
    <w:rsid w:val="002E37EE"/>
    <w:rsid w:val="00327F8B"/>
    <w:rsid w:val="00337FE0"/>
    <w:rsid w:val="00340E13"/>
    <w:rsid w:val="0037383E"/>
    <w:rsid w:val="00376CC2"/>
    <w:rsid w:val="00377C1B"/>
    <w:rsid w:val="00390126"/>
    <w:rsid w:val="00391792"/>
    <w:rsid w:val="00396E52"/>
    <w:rsid w:val="003A49D3"/>
    <w:rsid w:val="003B215A"/>
    <w:rsid w:val="003C0C0B"/>
    <w:rsid w:val="003D1F7E"/>
    <w:rsid w:val="003D60D1"/>
    <w:rsid w:val="003E3C36"/>
    <w:rsid w:val="003F0202"/>
    <w:rsid w:val="003F724C"/>
    <w:rsid w:val="00407D04"/>
    <w:rsid w:val="0041326D"/>
    <w:rsid w:val="00420717"/>
    <w:rsid w:val="00424C29"/>
    <w:rsid w:val="00431314"/>
    <w:rsid w:val="0045597A"/>
    <w:rsid w:val="004A626F"/>
    <w:rsid w:val="004A76F9"/>
    <w:rsid w:val="004B09A6"/>
    <w:rsid w:val="004B5450"/>
    <w:rsid w:val="004B6CC1"/>
    <w:rsid w:val="004F6AE1"/>
    <w:rsid w:val="00506F07"/>
    <w:rsid w:val="00574675"/>
    <w:rsid w:val="005822AA"/>
    <w:rsid w:val="00591353"/>
    <w:rsid w:val="00596118"/>
    <w:rsid w:val="006005C9"/>
    <w:rsid w:val="00612EC0"/>
    <w:rsid w:val="00621944"/>
    <w:rsid w:val="00621EBC"/>
    <w:rsid w:val="0062605B"/>
    <w:rsid w:val="00626B79"/>
    <w:rsid w:val="00630E96"/>
    <w:rsid w:val="00631017"/>
    <w:rsid w:val="00642F4E"/>
    <w:rsid w:val="00647502"/>
    <w:rsid w:val="00670588"/>
    <w:rsid w:val="00672983"/>
    <w:rsid w:val="0069199E"/>
    <w:rsid w:val="006A54AD"/>
    <w:rsid w:val="006B10BA"/>
    <w:rsid w:val="006C1374"/>
    <w:rsid w:val="006C142C"/>
    <w:rsid w:val="006F6028"/>
    <w:rsid w:val="007128BD"/>
    <w:rsid w:val="00715A6F"/>
    <w:rsid w:val="0071626D"/>
    <w:rsid w:val="00733389"/>
    <w:rsid w:val="0074294E"/>
    <w:rsid w:val="00746515"/>
    <w:rsid w:val="00785964"/>
    <w:rsid w:val="0079768F"/>
    <w:rsid w:val="007A3B17"/>
    <w:rsid w:val="007B65F8"/>
    <w:rsid w:val="007B79E5"/>
    <w:rsid w:val="007B7DF9"/>
    <w:rsid w:val="007C2D6B"/>
    <w:rsid w:val="007F4F59"/>
    <w:rsid w:val="007F5D1D"/>
    <w:rsid w:val="00815755"/>
    <w:rsid w:val="00817A37"/>
    <w:rsid w:val="008361E7"/>
    <w:rsid w:val="00843471"/>
    <w:rsid w:val="00852E1D"/>
    <w:rsid w:val="00861C48"/>
    <w:rsid w:val="0087086C"/>
    <w:rsid w:val="00873818"/>
    <w:rsid w:val="00881A61"/>
    <w:rsid w:val="008921CE"/>
    <w:rsid w:val="008A5396"/>
    <w:rsid w:val="008B1BAF"/>
    <w:rsid w:val="008C2FEB"/>
    <w:rsid w:val="008D04D5"/>
    <w:rsid w:val="008E681F"/>
    <w:rsid w:val="00900151"/>
    <w:rsid w:val="00903AB6"/>
    <w:rsid w:val="009675B7"/>
    <w:rsid w:val="009705E3"/>
    <w:rsid w:val="0097145E"/>
    <w:rsid w:val="0098747B"/>
    <w:rsid w:val="009925FC"/>
    <w:rsid w:val="009A41C4"/>
    <w:rsid w:val="009B7170"/>
    <w:rsid w:val="009D5553"/>
    <w:rsid w:val="009D6B03"/>
    <w:rsid w:val="009D7043"/>
    <w:rsid w:val="009E37C4"/>
    <w:rsid w:val="009E6BDA"/>
    <w:rsid w:val="009F1FBE"/>
    <w:rsid w:val="00A05DCF"/>
    <w:rsid w:val="00A25128"/>
    <w:rsid w:val="00A4699C"/>
    <w:rsid w:val="00A74099"/>
    <w:rsid w:val="00A7580F"/>
    <w:rsid w:val="00A7783D"/>
    <w:rsid w:val="00AA57E1"/>
    <w:rsid w:val="00B00FE6"/>
    <w:rsid w:val="00B04CD0"/>
    <w:rsid w:val="00B05BB1"/>
    <w:rsid w:val="00B07BFA"/>
    <w:rsid w:val="00B17C9C"/>
    <w:rsid w:val="00B246EB"/>
    <w:rsid w:val="00B51F5D"/>
    <w:rsid w:val="00B550DD"/>
    <w:rsid w:val="00B64A6B"/>
    <w:rsid w:val="00B71815"/>
    <w:rsid w:val="00B74B68"/>
    <w:rsid w:val="00B80EB3"/>
    <w:rsid w:val="00B9495D"/>
    <w:rsid w:val="00BC1E4B"/>
    <w:rsid w:val="00BE399B"/>
    <w:rsid w:val="00BF3C35"/>
    <w:rsid w:val="00C051EE"/>
    <w:rsid w:val="00C13D86"/>
    <w:rsid w:val="00C152E6"/>
    <w:rsid w:val="00C15B3F"/>
    <w:rsid w:val="00C22DD8"/>
    <w:rsid w:val="00C26008"/>
    <w:rsid w:val="00C260A7"/>
    <w:rsid w:val="00C42872"/>
    <w:rsid w:val="00C63AA8"/>
    <w:rsid w:val="00C676C8"/>
    <w:rsid w:val="00C82084"/>
    <w:rsid w:val="00C964D8"/>
    <w:rsid w:val="00CA7DAE"/>
    <w:rsid w:val="00CB0B03"/>
    <w:rsid w:val="00CC0C45"/>
    <w:rsid w:val="00CD23E4"/>
    <w:rsid w:val="00CE58A6"/>
    <w:rsid w:val="00D01BC7"/>
    <w:rsid w:val="00D077C5"/>
    <w:rsid w:val="00D10D89"/>
    <w:rsid w:val="00D154CE"/>
    <w:rsid w:val="00D37FD0"/>
    <w:rsid w:val="00D64AB8"/>
    <w:rsid w:val="00D92361"/>
    <w:rsid w:val="00DB3FC0"/>
    <w:rsid w:val="00DB65ED"/>
    <w:rsid w:val="00DD3699"/>
    <w:rsid w:val="00DD5E19"/>
    <w:rsid w:val="00DD730D"/>
    <w:rsid w:val="00DE34CE"/>
    <w:rsid w:val="00E267A5"/>
    <w:rsid w:val="00E3360D"/>
    <w:rsid w:val="00E34369"/>
    <w:rsid w:val="00E504F2"/>
    <w:rsid w:val="00E7047B"/>
    <w:rsid w:val="00E7758E"/>
    <w:rsid w:val="00E9573C"/>
    <w:rsid w:val="00EB0675"/>
    <w:rsid w:val="00ED131C"/>
    <w:rsid w:val="00EE22EB"/>
    <w:rsid w:val="00EE70D1"/>
    <w:rsid w:val="00EF0674"/>
    <w:rsid w:val="00F17D1E"/>
    <w:rsid w:val="00F24BF2"/>
    <w:rsid w:val="00F40B63"/>
    <w:rsid w:val="00F45C51"/>
    <w:rsid w:val="00F571D8"/>
    <w:rsid w:val="00F671A8"/>
    <w:rsid w:val="00F678D7"/>
    <w:rsid w:val="00F71E0E"/>
    <w:rsid w:val="00F951B0"/>
    <w:rsid w:val="00FC348D"/>
    <w:rsid w:val="00FC5482"/>
    <w:rsid w:val="00FD015D"/>
    <w:rsid w:val="00FD7E3E"/>
    <w:rsid w:val="00FE1EBD"/>
    <w:rsid w:val="00FE2F03"/>
    <w:rsid w:val="00FE3B72"/>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6725C0"/>
  <w15:docId w15:val="{E000C0DF-4A6F-4502-BCD4-91175EEF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paragraph" w:styleId="Titolo2">
    <w:name w:val="heading 2"/>
    <w:basedOn w:val="Normale"/>
    <w:link w:val="Titolo2Carattere"/>
    <w:uiPriority w:val="9"/>
    <w:qFormat/>
    <w:rsid w:val="00F17D1E"/>
    <w:pPr>
      <w:spacing w:before="100" w:beforeAutospacing="1" w:after="100" w:afterAutospacing="1"/>
      <w:outlineLvl w:val="1"/>
    </w:pPr>
    <w:rPr>
      <w:rFonts w:eastAsia="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character" w:customStyle="1" w:styleId="Titolo2Carattere">
    <w:name w:val="Titolo 2 Carattere"/>
    <w:basedOn w:val="Carpredefinitoparagrafo"/>
    <w:link w:val="Titolo2"/>
    <w:uiPriority w:val="9"/>
    <w:rsid w:val="00F17D1E"/>
    <w:rPr>
      <w:rFonts w:eastAsia="Times New Roman"/>
      <w:b/>
      <w:bCs/>
      <w:sz w:val="36"/>
      <w:szCs w:val="36"/>
    </w:rPr>
  </w:style>
  <w:style w:type="paragraph" w:styleId="NormaleWeb">
    <w:name w:val="Normal (Web)"/>
    <w:basedOn w:val="Normale"/>
    <w:uiPriority w:val="99"/>
    <w:semiHidden/>
    <w:unhideWhenUsed/>
    <w:rsid w:val="00F17D1E"/>
    <w:pPr>
      <w:spacing w:before="100" w:beforeAutospacing="1" w:after="100" w:afterAutospacing="1"/>
    </w:pPr>
    <w:rPr>
      <w:rFonts w:eastAsia="Times New Roman"/>
      <w:lang w:eastAsia="it-IT"/>
    </w:rPr>
  </w:style>
  <w:style w:type="character" w:styleId="Enfasigrassetto">
    <w:name w:val="Strong"/>
    <w:basedOn w:val="Carpredefinitoparagrafo"/>
    <w:uiPriority w:val="22"/>
    <w:qFormat/>
    <w:rsid w:val="000E75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414937244">
      <w:bodyDiv w:val="1"/>
      <w:marLeft w:val="0"/>
      <w:marRight w:val="0"/>
      <w:marTop w:val="0"/>
      <w:marBottom w:val="0"/>
      <w:divBdr>
        <w:top w:val="none" w:sz="0" w:space="0" w:color="auto"/>
        <w:left w:val="none" w:sz="0" w:space="0" w:color="auto"/>
        <w:bottom w:val="none" w:sz="0" w:space="0" w:color="auto"/>
        <w:right w:val="none" w:sz="0" w:space="0" w:color="auto"/>
      </w:divBdr>
      <w:divsChild>
        <w:div w:id="1542016840">
          <w:marLeft w:val="0"/>
          <w:marRight w:val="0"/>
          <w:marTop w:val="0"/>
          <w:marBottom w:val="0"/>
          <w:divBdr>
            <w:top w:val="none" w:sz="0" w:space="0" w:color="auto"/>
            <w:left w:val="none" w:sz="0" w:space="0" w:color="auto"/>
            <w:bottom w:val="none" w:sz="0" w:space="0" w:color="auto"/>
            <w:right w:val="none" w:sz="0" w:space="0" w:color="auto"/>
          </w:divBdr>
          <w:divsChild>
            <w:div w:id="1586382602">
              <w:marLeft w:val="0"/>
              <w:marRight w:val="0"/>
              <w:marTop w:val="0"/>
              <w:marBottom w:val="0"/>
              <w:divBdr>
                <w:top w:val="none" w:sz="0" w:space="0" w:color="auto"/>
                <w:left w:val="none" w:sz="0" w:space="0" w:color="auto"/>
                <w:bottom w:val="none" w:sz="0" w:space="0" w:color="auto"/>
                <w:right w:val="none" w:sz="0" w:space="0" w:color="auto"/>
              </w:divBdr>
              <w:divsChild>
                <w:div w:id="327289879">
                  <w:marLeft w:val="0"/>
                  <w:marRight w:val="0"/>
                  <w:marTop w:val="0"/>
                  <w:marBottom w:val="0"/>
                  <w:divBdr>
                    <w:top w:val="none" w:sz="0" w:space="0" w:color="auto"/>
                    <w:left w:val="none" w:sz="0" w:space="0" w:color="auto"/>
                    <w:bottom w:val="none" w:sz="0" w:space="0" w:color="auto"/>
                    <w:right w:val="none" w:sz="0" w:space="0" w:color="auto"/>
                  </w:divBdr>
                  <w:divsChild>
                    <w:div w:id="1164971820">
                      <w:marLeft w:val="0"/>
                      <w:marRight w:val="0"/>
                      <w:marTop w:val="0"/>
                      <w:marBottom w:val="0"/>
                      <w:divBdr>
                        <w:top w:val="none" w:sz="0" w:space="0" w:color="auto"/>
                        <w:left w:val="none" w:sz="0" w:space="0" w:color="auto"/>
                        <w:bottom w:val="none" w:sz="0" w:space="0" w:color="auto"/>
                        <w:right w:val="none" w:sz="0" w:space="0" w:color="auto"/>
                      </w:divBdr>
                      <w:divsChild>
                        <w:div w:id="130640308">
                          <w:marLeft w:val="0"/>
                          <w:marRight w:val="0"/>
                          <w:marTop w:val="0"/>
                          <w:marBottom w:val="0"/>
                          <w:divBdr>
                            <w:top w:val="none" w:sz="0" w:space="0" w:color="auto"/>
                            <w:left w:val="none" w:sz="0" w:space="0" w:color="auto"/>
                            <w:bottom w:val="none" w:sz="0" w:space="0" w:color="auto"/>
                            <w:right w:val="none" w:sz="0" w:space="0" w:color="auto"/>
                          </w:divBdr>
                          <w:divsChild>
                            <w:div w:id="45556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74243">
          <w:marLeft w:val="0"/>
          <w:marRight w:val="0"/>
          <w:marTop w:val="0"/>
          <w:marBottom w:val="0"/>
          <w:divBdr>
            <w:top w:val="none" w:sz="0" w:space="0" w:color="auto"/>
            <w:left w:val="none" w:sz="0" w:space="0" w:color="auto"/>
            <w:bottom w:val="none" w:sz="0" w:space="0" w:color="auto"/>
            <w:right w:val="none" w:sz="0" w:space="0" w:color="auto"/>
          </w:divBdr>
          <w:divsChild>
            <w:div w:id="1738823374">
              <w:marLeft w:val="0"/>
              <w:marRight w:val="0"/>
              <w:marTop w:val="0"/>
              <w:marBottom w:val="0"/>
              <w:divBdr>
                <w:top w:val="none" w:sz="0" w:space="0" w:color="auto"/>
                <w:left w:val="none" w:sz="0" w:space="0" w:color="auto"/>
                <w:bottom w:val="none" w:sz="0" w:space="0" w:color="auto"/>
                <w:right w:val="none" w:sz="0" w:space="0" w:color="auto"/>
              </w:divBdr>
              <w:divsChild>
                <w:div w:id="442000343">
                  <w:marLeft w:val="0"/>
                  <w:marRight w:val="0"/>
                  <w:marTop w:val="0"/>
                  <w:marBottom w:val="0"/>
                  <w:divBdr>
                    <w:top w:val="none" w:sz="0" w:space="0" w:color="auto"/>
                    <w:left w:val="none" w:sz="0" w:space="0" w:color="auto"/>
                    <w:bottom w:val="none" w:sz="0" w:space="0" w:color="auto"/>
                    <w:right w:val="none" w:sz="0" w:space="0" w:color="auto"/>
                  </w:divBdr>
                  <w:divsChild>
                    <w:div w:id="542911812">
                      <w:marLeft w:val="0"/>
                      <w:marRight w:val="0"/>
                      <w:marTop w:val="0"/>
                      <w:marBottom w:val="0"/>
                      <w:divBdr>
                        <w:top w:val="none" w:sz="0" w:space="0" w:color="auto"/>
                        <w:left w:val="none" w:sz="0" w:space="0" w:color="auto"/>
                        <w:bottom w:val="none" w:sz="0" w:space="0" w:color="auto"/>
                        <w:right w:val="none" w:sz="0" w:space="0" w:color="auto"/>
                      </w:divBdr>
                      <w:divsChild>
                        <w:div w:id="1332221727">
                          <w:marLeft w:val="0"/>
                          <w:marRight w:val="0"/>
                          <w:marTop w:val="0"/>
                          <w:marBottom w:val="0"/>
                          <w:divBdr>
                            <w:top w:val="none" w:sz="0" w:space="0" w:color="auto"/>
                            <w:left w:val="none" w:sz="0" w:space="0" w:color="auto"/>
                            <w:bottom w:val="none" w:sz="0" w:space="0" w:color="auto"/>
                            <w:right w:val="none" w:sz="0" w:space="0" w:color="auto"/>
                          </w:divBdr>
                          <w:divsChild>
                            <w:div w:id="594244381">
                              <w:marLeft w:val="0"/>
                              <w:marRight w:val="0"/>
                              <w:marTop w:val="0"/>
                              <w:marBottom w:val="0"/>
                              <w:divBdr>
                                <w:top w:val="none" w:sz="0" w:space="0" w:color="auto"/>
                                <w:left w:val="none" w:sz="0" w:space="0" w:color="auto"/>
                                <w:bottom w:val="none" w:sz="0" w:space="0" w:color="auto"/>
                                <w:right w:val="none" w:sz="0" w:space="0" w:color="auto"/>
                              </w:divBdr>
                            </w:div>
                          </w:divsChild>
                        </w:div>
                        <w:div w:id="336427688">
                          <w:marLeft w:val="0"/>
                          <w:marRight w:val="0"/>
                          <w:marTop w:val="0"/>
                          <w:marBottom w:val="0"/>
                          <w:divBdr>
                            <w:top w:val="none" w:sz="0" w:space="0" w:color="auto"/>
                            <w:left w:val="none" w:sz="0" w:space="0" w:color="auto"/>
                            <w:bottom w:val="none" w:sz="0" w:space="0" w:color="auto"/>
                            <w:right w:val="none" w:sz="0" w:space="0" w:color="auto"/>
                          </w:divBdr>
                          <w:divsChild>
                            <w:div w:id="53885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46753">
              <w:marLeft w:val="0"/>
              <w:marRight w:val="0"/>
              <w:marTop w:val="0"/>
              <w:marBottom w:val="0"/>
              <w:divBdr>
                <w:top w:val="none" w:sz="0" w:space="0" w:color="auto"/>
                <w:left w:val="none" w:sz="0" w:space="0" w:color="auto"/>
                <w:bottom w:val="none" w:sz="0" w:space="0" w:color="auto"/>
                <w:right w:val="none" w:sz="0" w:space="0" w:color="auto"/>
              </w:divBdr>
              <w:divsChild>
                <w:div w:id="92940164">
                  <w:marLeft w:val="0"/>
                  <w:marRight w:val="0"/>
                  <w:marTop w:val="0"/>
                  <w:marBottom w:val="0"/>
                  <w:divBdr>
                    <w:top w:val="none" w:sz="0" w:space="0" w:color="auto"/>
                    <w:left w:val="none" w:sz="0" w:space="0" w:color="auto"/>
                    <w:bottom w:val="none" w:sz="0" w:space="0" w:color="auto"/>
                    <w:right w:val="none" w:sz="0" w:space="0" w:color="auto"/>
                  </w:divBdr>
                  <w:divsChild>
                    <w:div w:id="349841431">
                      <w:marLeft w:val="0"/>
                      <w:marRight w:val="0"/>
                      <w:marTop w:val="0"/>
                      <w:marBottom w:val="0"/>
                      <w:divBdr>
                        <w:top w:val="none" w:sz="0" w:space="0" w:color="auto"/>
                        <w:left w:val="none" w:sz="0" w:space="0" w:color="auto"/>
                        <w:bottom w:val="none" w:sz="0" w:space="0" w:color="auto"/>
                        <w:right w:val="none" w:sz="0" w:space="0" w:color="auto"/>
                      </w:divBdr>
                      <w:divsChild>
                        <w:div w:id="1997487149">
                          <w:marLeft w:val="0"/>
                          <w:marRight w:val="0"/>
                          <w:marTop w:val="0"/>
                          <w:marBottom w:val="0"/>
                          <w:divBdr>
                            <w:top w:val="none" w:sz="0" w:space="0" w:color="auto"/>
                            <w:left w:val="none" w:sz="0" w:space="0" w:color="auto"/>
                            <w:bottom w:val="none" w:sz="0" w:space="0" w:color="auto"/>
                            <w:right w:val="none" w:sz="0" w:space="0" w:color="auto"/>
                          </w:divBdr>
                          <w:divsChild>
                            <w:div w:id="887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05057">
          <w:marLeft w:val="0"/>
          <w:marRight w:val="0"/>
          <w:marTop w:val="0"/>
          <w:marBottom w:val="0"/>
          <w:divBdr>
            <w:top w:val="none" w:sz="0" w:space="0" w:color="auto"/>
            <w:left w:val="none" w:sz="0" w:space="0" w:color="auto"/>
            <w:bottom w:val="none" w:sz="0" w:space="0" w:color="auto"/>
            <w:right w:val="none" w:sz="0" w:space="0" w:color="auto"/>
          </w:divBdr>
          <w:divsChild>
            <w:div w:id="1059746816">
              <w:marLeft w:val="0"/>
              <w:marRight w:val="0"/>
              <w:marTop w:val="0"/>
              <w:marBottom w:val="0"/>
              <w:divBdr>
                <w:top w:val="none" w:sz="0" w:space="0" w:color="auto"/>
                <w:left w:val="none" w:sz="0" w:space="0" w:color="auto"/>
                <w:bottom w:val="none" w:sz="0" w:space="0" w:color="auto"/>
                <w:right w:val="none" w:sz="0" w:space="0" w:color="auto"/>
              </w:divBdr>
              <w:divsChild>
                <w:div w:id="1382249585">
                  <w:marLeft w:val="0"/>
                  <w:marRight w:val="0"/>
                  <w:marTop w:val="0"/>
                  <w:marBottom w:val="0"/>
                  <w:divBdr>
                    <w:top w:val="none" w:sz="0" w:space="0" w:color="auto"/>
                    <w:left w:val="none" w:sz="0" w:space="0" w:color="auto"/>
                    <w:bottom w:val="none" w:sz="0" w:space="0" w:color="auto"/>
                    <w:right w:val="none" w:sz="0" w:space="0" w:color="auto"/>
                  </w:divBdr>
                  <w:divsChild>
                    <w:div w:id="459343948">
                      <w:marLeft w:val="0"/>
                      <w:marRight w:val="0"/>
                      <w:marTop w:val="0"/>
                      <w:marBottom w:val="0"/>
                      <w:divBdr>
                        <w:top w:val="none" w:sz="0" w:space="0" w:color="auto"/>
                        <w:left w:val="none" w:sz="0" w:space="0" w:color="auto"/>
                        <w:bottom w:val="none" w:sz="0" w:space="0" w:color="auto"/>
                        <w:right w:val="none" w:sz="0" w:space="0" w:color="auto"/>
                      </w:divBdr>
                      <w:divsChild>
                        <w:div w:id="936405107">
                          <w:marLeft w:val="0"/>
                          <w:marRight w:val="0"/>
                          <w:marTop w:val="0"/>
                          <w:marBottom w:val="0"/>
                          <w:divBdr>
                            <w:top w:val="none" w:sz="0" w:space="0" w:color="auto"/>
                            <w:left w:val="none" w:sz="0" w:space="0" w:color="auto"/>
                            <w:bottom w:val="none" w:sz="0" w:space="0" w:color="auto"/>
                            <w:right w:val="none" w:sz="0" w:space="0" w:color="auto"/>
                          </w:divBdr>
                          <w:divsChild>
                            <w:div w:id="2077430639">
                              <w:marLeft w:val="0"/>
                              <w:marRight w:val="0"/>
                              <w:marTop w:val="0"/>
                              <w:marBottom w:val="0"/>
                              <w:divBdr>
                                <w:top w:val="none" w:sz="0" w:space="0" w:color="auto"/>
                                <w:left w:val="none" w:sz="0" w:space="0" w:color="auto"/>
                                <w:bottom w:val="none" w:sz="0" w:space="0" w:color="auto"/>
                                <w:right w:val="none" w:sz="0" w:space="0" w:color="auto"/>
                              </w:divBdr>
                            </w:div>
                            <w:div w:id="676268300">
                              <w:marLeft w:val="0"/>
                              <w:marRight w:val="0"/>
                              <w:marTop w:val="0"/>
                              <w:marBottom w:val="0"/>
                              <w:divBdr>
                                <w:top w:val="none" w:sz="0" w:space="0" w:color="auto"/>
                                <w:left w:val="none" w:sz="0" w:space="0" w:color="auto"/>
                                <w:bottom w:val="none" w:sz="0" w:space="0" w:color="auto"/>
                                <w:right w:val="none" w:sz="0" w:space="0" w:color="auto"/>
                              </w:divBdr>
                            </w:div>
                            <w:div w:id="325060139">
                              <w:marLeft w:val="0"/>
                              <w:marRight w:val="0"/>
                              <w:marTop w:val="0"/>
                              <w:marBottom w:val="0"/>
                              <w:divBdr>
                                <w:top w:val="none" w:sz="0" w:space="0" w:color="auto"/>
                                <w:left w:val="none" w:sz="0" w:space="0" w:color="auto"/>
                                <w:bottom w:val="none" w:sz="0" w:space="0" w:color="auto"/>
                                <w:right w:val="none" w:sz="0" w:space="0" w:color="auto"/>
                              </w:divBdr>
                            </w:div>
                            <w:div w:id="515385356">
                              <w:marLeft w:val="0"/>
                              <w:marRight w:val="0"/>
                              <w:marTop w:val="0"/>
                              <w:marBottom w:val="0"/>
                              <w:divBdr>
                                <w:top w:val="none" w:sz="0" w:space="0" w:color="auto"/>
                                <w:left w:val="none" w:sz="0" w:space="0" w:color="auto"/>
                                <w:bottom w:val="none" w:sz="0" w:space="0" w:color="auto"/>
                                <w:right w:val="none" w:sz="0" w:space="0" w:color="auto"/>
                              </w:divBdr>
                            </w:div>
                            <w:div w:id="1823228422">
                              <w:marLeft w:val="0"/>
                              <w:marRight w:val="0"/>
                              <w:marTop w:val="0"/>
                              <w:marBottom w:val="0"/>
                              <w:divBdr>
                                <w:top w:val="none" w:sz="0" w:space="0" w:color="auto"/>
                                <w:left w:val="none" w:sz="0" w:space="0" w:color="auto"/>
                                <w:bottom w:val="none" w:sz="0" w:space="0" w:color="auto"/>
                                <w:right w:val="none" w:sz="0" w:space="0" w:color="auto"/>
                              </w:divBdr>
                            </w:div>
                            <w:div w:id="183830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40504">
              <w:marLeft w:val="0"/>
              <w:marRight w:val="0"/>
              <w:marTop w:val="0"/>
              <w:marBottom w:val="0"/>
              <w:divBdr>
                <w:top w:val="none" w:sz="0" w:space="0" w:color="auto"/>
                <w:left w:val="none" w:sz="0" w:space="0" w:color="auto"/>
                <w:bottom w:val="none" w:sz="0" w:space="0" w:color="auto"/>
                <w:right w:val="none" w:sz="0" w:space="0" w:color="auto"/>
              </w:divBdr>
              <w:divsChild>
                <w:div w:id="938100871">
                  <w:marLeft w:val="0"/>
                  <w:marRight w:val="0"/>
                  <w:marTop w:val="0"/>
                  <w:marBottom w:val="0"/>
                  <w:divBdr>
                    <w:top w:val="none" w:sz="0" w:space="0" w:color="auto"/>
                    <w:left w:val="none" w:sz="0" w:space="0" w:color="auto"/>
                    <w:bottom w:val="none" w:sz="0" w:space="0" w:color="auto"/>
                    <w:right w:val="none" w:sz="0" w:space="0" w:color="auto"/>
                  </w:divBdr>
                  <w:divsChild>
                    <w:div w:id="451748557">
                      <w:marLeft w:val="0"/>
                      <w:marRight w:val="0"/>
                      <w:marTop w:val="0"/>
                      <w:marBottom w:val="0"/>
                      <w:divBdr>
                        <w:top w:val="none" w:sz="0" w:space="0" w:color="auto"/>
                        <w:left w:val="none" w:sz="0" w:space="0" w:color="auto"/>
                        <w:bottom w:val="none" w:sz="0" w:space="0" w:color="auto"/>
                        <w:right w:val="none" w:sz="0" w:space="0" w:color="auto"/>
                      </w:divBdr>
                      <w:divsChild>
                        <w:div w:id="2130925819">
                          <w:marLeft w:val="0"/>
                          <w:marRight w:val="0"/>
                          <w:marTop w:val="0"/>
                          <w:marBottom w:val="0"/>
                          <w:divBdr>
                            <w:top w:val="none" w:sz="0" w:space="0" w:color="auto"/>
                            <w:left w:val="none" w:sz="0" w:space="0" w:color="auto"/>
                            <w:bottom w:val="none" w:sz="0" w:space="0" w:color="auto"/>
                            <w:right w:val="none" w:sz="0" w:space="0" w:color="auto"/>
                          </w:divBdr>
                          <w:divsChild>
                            <w:div w:id="1569269953">
                              <w:marLeft w:val="0"/>
                              <w:marRight w:val="0"/>
                              <w:marTop w:val="0"/>
                              <w:marBottom w:val="0"/>
                              <w:divBdr>
                                <w:top w:val="none" w:sz="0" w:space="0" w:color="auto"/>
                                <w:left w:val="none" w:sz="0" w:space="0" w:color="auto"/>
                                <w:bottom w:val="none" w:sz="0" w:space="0" w:color="auto"/>
                                <w:right w:val="none" w:sz="0" w:space="0" w:color="auto"/>
                              </w:divBdr>
                            </w:div>
                          </w:divsChild>
                        </w:div>
                        <w:div w:id="1480608943">
                          <w:marLeft w:val="0"/>
                          <w:marRight w:val="0"/>
                          <w:marTop w:val="0"/>
                          <w:marBottom w:val="0"/>
                          <w:divBdr>
                            <w:top w:val="none" w:sz="0" w:space="0" w:color="auto"/>
                            <w:left w:val="none" w:sz="0" w:space="0" w:color="auto"/>
                            <w:bottom w:val="none" w:sz="0" w:space="0" w:color="auto"/>
                            <w:right w:val="none" w:sz="0" w:space="0" w:color="auto"/>
                          </w:divBdr>
                          <w:divsChild>
                            <w:div w:id="768082356">
                              <w:marLeft w:val="0"/>
                              <w:marRight w:val="0"/>
                              <w:marTop w:val="0"/>
                              <w:marBottom w:val="0"/>
                              <w:divBdr>
                                <w:top w:val="none" w:sz="0" w:space="0" w:color="auto"/>
                                <w:left w:val="none" w:sz="0" w:space="0" w:color="auto"/>
                                <w:bottom w:val="none" w:sz="0" w:space="0" w:color="auto"/>
                                <w:right w:val="none" w:sz="0" w:space="0" w:color="auto"/>
                              </w:divBdr>
                            </w:div>
                          </w:divsChild>
                        </w:div>
                        <w:div w:id="1788696603">
                          <w:marLeft w:val="0"/>
                          <w:marRight w:val="0"/>
                          <w:marTop w:val="0"/>
                          <w:marBottom w:val="0"/>
                          <w:divBdr>
                            <w:top w:val="none" w:sz="0" w:space="0" w:color="auto"/>
                            <w:left w:val="none" w:sz="0" w:space="0" w:color="auto"/>
                            <w:bottom w:val="none" w:sz="0" w:space="0" w:color="auto"/>
                            <w:right w:val="none" w:sz="0" w:space="0" w:color="auto"/>
                          </w:divBdr>
                          <w:divsChild>
                            <w:div w:id="700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B6DCD-7BE6-4636-BE9C-B82F6722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277</Words>
  <Characters>1585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9</cp:revision>
  <cp:lastPrinted>2017-07-06T10:07:00Z</cp:lastPrinted>
  <dcterms:created xsi:type="dcterms:W3CDTF">2017-07-05T11:28:00Z</dcterms:created>
  <dcterms:modified xsi:type="dcterms:W3CDTF">2017-07-06T10:08:00Z</dcterms:modified>
</cp:coreProperties>
</file>